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0A2" w:rsidRPr="00DE10A2" w:rsidRDefault="00DE10A2" w:rsidP="00DE10A2">
      <w:pPr>
        <w:spacing w:after="240" w:line="330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ПРАВИТЕЛЬСТВО ПЕРМСКОГО КРАЯ</w:t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ПОСТАНОВЛЕНИЕ</w:t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11 февраля 2021 года N 70-п</w:t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Об утверждении Порядка предоставления субсидии из бюджета Пермского края, в том числе за счет средств, источником финансового обеспечения которых является субсидия из федерального бюджета, обществу с ограниченной ответственностью "БАУИНВЕСТГРУПП" на создание и (или) развитие промышленного (индустриального) парка "Култаево" в 2021 году и признании утратившими силу отдельных постановлений Правительства Пермского края</w:t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соответствии со статьей 78 </w:t>
      </w:r>
      <w:hyperlink r:id="rId4" w:anchor="7D20K3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Бюджетного кодекса Российской Федерации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5" w:anchor="7D20K3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 Правительства Российской Федерации от 15 апреля 2014 г. N 316 "Об утверждении государственной программы Российской Федерации "Экономическое развитие и инновационная экономика"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6" w:anchor="64U0IK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7" w:anchor="7D20K3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Приказом Министерства экономического развития Российской Федерации от 14 марта 2019 г. N 125 "Об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"Малое и среднее предпринимательство и поддержка индивидуальной предпринимательской инициативы"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и требований к организациям, образующим инфраструктуру поддержки субъектов малого и среднего предпринимательства", </w:t>
      </w:r>
      <w:hyperlink r:id="rId8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 Правительства Пермского края от 3 октября 2013 г. N 1325-п "Об утверждении государственной программы Пермского края "Экономическая политика и инновационное развитие"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Правительство Пермского края постановляет: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1. Утвердить прилагаемый Порядок предоставления субсидии из бюджета Пермского края, в том числе за счет средств, источником финансового обеспечения которых является субсидия из федерального бюджета, обществу с ограниченной ответственностью "БАУИНВЕСТГРУПП" на создание и (или) развитие промышленного (индустриального) парка "Култаево" в 2021 году.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Признать утратившими силу: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9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 Правительства Пермского края от 9 декабря 2019 г. N 900-п "Об утверждении Порядка предоставления субсидий из бюджета Пермского края на создание и (или) развитие промышленного (индустриального) парка, управляемого управляющей компанией, в уставном капитале которой не участвуют Российская Федерация, субъект Российской Федерации и (или) муниципальное образование"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10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 Правительства Пермского края от 30 апреля 2020 г. N 265-п "О внесении изменений в Порядок предоставления субсидий из бюджета Пермского края на создание и (или) развитие промышленного (индустриального) парка, управляемого управляющей компанией, в уставном капитале которой не участвуют Российская Федерация, субъект Российской Федерации и (или) муниципальное образование, утвержденный Постановлением Правительства Пермского края от 9 декабря 2019 г. N 900-п"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11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 Правительства Пермского края от 8 июля 2020 г. N 499-п "О внесении изменений в Порядок предоставления субсидий из бюджета Пермского края на создание и (или) развитие промышленного (индустриального) парка, управляемого управляющей компанией, в уставном капитале которой не участвуют Российская Федерация, субъект Российской Федерации и (или) муниципальное образование, утвержденный Постановлением Правительства Пермского края от 9 декабря 2019 г. N 900-п"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Контроль за исполнением постановления возложить на заместителя председателя Правительства - министра промышленности и торговли Пермского края.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Губернатор Пермского края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Д.Н.МАХОНИН</w:t>
      </w:r>
    </w:p>
    <w:p w:rsidR="00DE10A2" w:rsidRPr="00DE10A2" w:rsidRDefault="00DE10A2" w:rsidP="00DE10A2">
      <w:pPr>
        <w:spacing w:after="240" w:line="330" w:lineRule="atLeast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br/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УТВЕРЖДЕН</w:t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Постановлением</w:t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Правительства</w:t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Пермского края</w:t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11.02.2021 N 70-п</w:t>
      </w:r>
    </w:p>
    <w:p w:rsidR="00DE10A2" w:rsidRPr="00DE10A2" w:rsidRDefault="00DE10A2" w:rsidP="00DE10A2">
      <w:pPr>
        <w:spacing w:after="24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ПОРЯДОК ПРЕДОСТАВЛЕНИЯ СУБСИДИИ ИЗ БЮДЖЕТА ПЕРМСКОГО КРАЯ, В ТОМ ЧИСЛЕ ЗА СЧЕТ СРЕДСТВ, ИСТОЧНИКОМ ФИНАНСОВОГО ОБЕСПЕЧЕНИЯ КОТОРЫХ ЯВЛЯЕТСЯ СУБСИДИЯ ИЗ ФЕДЕРАЛЬНОГО БЮДЖЕТА, ОБЩЕСТВУ С ОГРАНИЧЕННОЙ ОТВЕТСТВЕННОСТЬЮ "БАУИНВЕСТГРУПП" НА СОЗДАНИЕ И (ИЛИ) РАЗВИТИЕ ПРОМЫШЛЕННОГО (ИНДУСТРИАЛЬНОГО) ПАРКА "КУЛТАЕВО" В 2021 ГОДУ</w:t>
      </w:r>
    </w:p>
    <w:p w:rsidR="00DE10A2" w:rsidRPr="00DE10A2" w:rsidRDefault="00DE10A2" w:rsidP="00DE10A2">
      <w:pPr>
        <w:spacing w:after="240" w:line="330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I. Общие положения</w:t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1.1. Настоящий Порядок определяет цели, условия и порядок предоставления субсидии из бюджета Пермского края, в том числе за счет средств, источником финансового обеспечения которых является субсидия из федерального бюджета, обществу с ограниченной ответственностью "БАУИНВЕСТГРУПП" на создание и (или) развитие промышленного (индустриального) парка "Култаево" в 2021 году (далее соответственно - управляющая компания, Субсидия) в рамках регионального проекта "Акселерация субъектов малого и среднего предпринимательства", обеспечивающего достижение целей, показателей и результатов федерального проекта "Акселерация субъектов малого и среднего предпринимательства" национального проекта "Малое и среднее предпринимательство и поддержка индивидуальной предпринимательской инициативы", предусмотренного </w:t>
      </w:r>
      <w:hyperlink r:id="rId12" w:anchor="7D20K3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Указом Президента Российской Федерации от 7 мая 2018 г. N 204 "О национальных целях и стратегических задачах развития Российской Федерации на период до 2024 года"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2021 году Субсидия предоставляется в целях </w:t>
      </w:r>
      <w:proofErr w:type="spellStart"/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софинансирования</w:t>
      </w:r>
      <w:proofErr w:type="spellEnd"/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завершения проекта по созданию и (или) развитию промышленного (индустриального) парка "Култаево", реализация которого начата в 2019 году и </w:t>
      </w:r>
      <w:proofErr w:type="spellStart"/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софинансирование</w:t>
      </w:r>
      <w:proofErr w:type="spellEnd"/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которого осуществлялось в рамках соглашения о предоставлении из бюджета Пермского края субсидии на реализацию мероприятий по созданию и (или) развитию промышленного (индустриального) 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парка "Култаево" от 19 декабря 2019 г. N СЭД-03-02-01-15-52.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1.2. Субсидия предоставляется на финансовое обеспечение затрат, связанных с достижением целей, указанных в пункте 1.1 настоящего Порядка, в том числе понесенных управляющей компанией в текущем финансовом году до заключения соглашения о предоставлении субсидии между Агентством по развитию малого и среднего предпринимательства Пермского края и управляющей компанией (далее соответственно - Агентство, Соглашение) (при наличии документов, подтверждающих фактически произведенные затраты).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1.3. Предоставление Субсидии осуществляется в пределах лимитов бюджетных обязательств, утвержденных и доведенных в установленном порядке до Агентства как получателя бюджетных средств, на цели, указанные в пункте 1.1 настоящего Порядка.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1.4. 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портал), в разделе "Бюджет", при формировании проекта закона Пермского края о бюджете Пермского края (проекта закона Пермского края о внесении изменений в закон о бюджете Пермского края).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1.5. В целях настоящего Порядка понятия "промышленный (индустриальный) парк", "управляющая компания" применяются в том значении, в каком они используются в </w:t>
      </w:r>
      <w:hyperlink r:id="rId13" w:anchor="AAU0NS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Правилах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Федерации, установленных в приложении N 10 к государственной программе Российской Федерации "Экономическое развитие и инновационная экономика"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утвержденной </w:t>
      </w:r>
      <w:hyperlink r:id="rId14" w:anchor="7D20K3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 Правительства Российской Федерации от 15 апреля 2014 г. N 316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и </w:t>
      </w:r>
      <w:hyperlink r:id="rId15" w:anchor="6520IM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 xml:space="preserve">Требованиях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"Малое и среднее предпринимательство и поддержка индивидуальной предпринимательской инициативы", и требований к организациям, образующим инфраструктуру поддержки субъектов малого и </w:t>
        </w:r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lastRenderedPageBreak/>
          <w:t>среднего предпринимательства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утвержденных </w:t>
      </w:r>
      <w:hyperlink r:id="rId16" w:anchor="7D20K3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Приказом Министерства экономического развития Российской Федерации от 14 марта 2019 г. N 125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(далее - Требования).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240" w:line="330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DE10A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II. Условия и порядок предоставления Субсидий</w:t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 Предоставление Субсидии осуществляется при соблюдении следующих условий: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2.1.1. управляющей компанией представлены заявка на предоставление субсидии из бюджета Пермского края, в том числе за счет средств, источником финансового обеспечения которых является субсидия из федерального бюджета, обществу с ограниченной ответственностью "БАУИНВЕСТГРУПП" на создание и (или) развитие промышленного (индустриального) парка "Култаево" в 2021 году по форме согласно приложению к настоящему Порядку (далее - заявка) и документы, указанные в пунктах 2.4, 2.4.1-2.4.11 настоящего Порядка;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2.1.2. управляющая компания соответствует требованиям, установленным пунктами 2.2.1-2.2.6 настоящего Порядка;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2.1.3. управляющая компания обеспечивает финансирование затрат на создание и (или) развитие на территории Пермского края промышленного (индустриального) парка по следующим направлениям расходования: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создание и (или) развитие энергетической и транспортной инфраструктуры (дороги);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подведение к границе промышленного (индустриального) парка сетей инженерной инфраструктуры (тепло-, газо-, </w:t>
      </w:r>
      <w:proofErr w:type="spellStart"/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энерго</w:t>
      </w:r>
      <w:proofErr w:type="spellEnd"/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и водоснабжение, ливневая канализация, система очистки сточных вод, линии связи);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инженерная подготовка в границах земельного участка, на котором размещается промышленный (индустриальный) парк;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подготовка промышленных площадок, в том числе проведение коммуникаций, строительство и (или) реконструкция производственных зданий, строений, сооружений;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технологическое присоединение (подключение) к объектам электросетевого хозяйства, сетям водоснабжения;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2.1.4. Субсидия не подлежит использованию на расходы, совпадающие по форме, срокам и виду с расходами, возмещаемыми (возмещенными) управляющей компании на основании </w:t>
      </w:r>
      <w:hyperlink r:id="rId17" w:anchor="7D20K3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Постановления Правительства Российской Федерации от 30 октября 2014 г. N 1119 "Об отборе субъектов Российской Федерации, имеющих право на получение государственной поддержки в форме субсидий на возмещение затрат на создание, модернизацию и (или) реконструкцию объектов инфраструктуры индустриальных парков, промышленных технопарков и технопарков в сфере высоких технологий"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 (или) </w:t>
      </w:r>
      <w:hyperlink r:id="rId18" w:history="1">
        <w:r w:rsidRPr="00DE10A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Постановления Правительства Российской Федерации от 11 августа 2015 г. N 831 "Об утверждении Правил предоставления субсидий из федерального бюджета российским организациям - управляющим компаниям индустриальных (промышленных) парков и (или) технопарков на возмещение части затрат на уплату процентов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(Внешэкономбанк)"</w:t>
        </w:r>
      </w:hyperlink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в 2013-2016 годах на реализацию инвестиционных проектов создания объектов индустриальных (промышленных) парков и (или) технопарков";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2.1.5. Субсидия не подлежит расходованию на капитальный ремонт объектов недвижимого имущества;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2.1.6. Субсидия не подлежит расходованию на приобретение управляющей компанией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2.1.7. управляющая компания обеспечивает финансирование затрат на создание и (или) развитие на территории Пермского края промышленного (индустриального) парка за счет собственных средств или других внебюджетных источников в размере не менее 20% от общего объема инвестиций на создание и 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(или) развитие промышленного (индустриального) парка "Култаево";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2.1.8. управляющая компания соответствует требованиям, установленным пунктом 6.1.3.6 Требований, и обеспечивает выполнение пунктов 6.1.3.7, 6.1.3.8, 6.1.4 и 6.1.5 Требований.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2.2. Предоставление Субсидии осуществляется при условии соответствия управляющей компании на первое число месяца, предшествующего месяцу, в котором планируется заключение Соглашения, следующим требованиям: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2.2.1. не находится в процессе реорганизации (за исключением реорганизации в форме присоединения к управляющей компании другого юридического лица), ликвидации, в отношении нее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2.2.2.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2.2.3. не имеет просроченной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Пермским краем;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2.2.4.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2.2.5. не получает в текущем финансовом году средства из бюджета Пермского края на основании иных нормативных правовых актов на цели, 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указанные в пункте 1.1 настоящего Порядка;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2.2.6. в уставном капитале управляющей компании не участвуют Российская Федерация, субъект Российской Федерации и (или) муниципальное образование.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2.3. Результатом предоставления Субсидии является: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количество субъектов малого и среднего предпринимательства (далее - МСП), которые стали резидентами промышленного (индустриального) парка "Култаево", ед. (нарастающим итогом, уникальных);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внебюджетные инвестиции в основной капитал субъектов МСП, млрд руб. (ежегодно).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Значение результата предоставления Субсидии устанавливается Агентством в Соглашении.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Создаваемый промышленный (индустриальный) парк должен функционировать в течение не менее 10 лет со дня ввода в эксплуатацию объекта (объектов) промышленного (индустриального) парка.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2.4. Для заключения Соглашения управляющая компания представляет в Агентство заявку и следующие документы: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2.4.1. копии учредительных документов управляющей компании;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2.4.2. справка налогового органа, подтверждающая отсутствие у управляющей компании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в котором управляющая компания подает заявку (в случае непредставления такого документа Агентство запрашивает соответствующие сведения самостоятельно);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Даю согласие на публикацию (размещение) в информационно-телекоммуникационной сети "Интернет" информации о предоставлении субсидии обществу с ограниченной ответственностью "БАУИНВЕСТГРУПП".</w:t>
      </w: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DE10A2" w:rsidRPr="00DE10A2" w:rsidRDefault="00DE10A2" w:rsidP="00DE10A2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DE10A2" w:rsidRPr="00DE10A2" w:rsidRDefault="00DE10A2" w:rsidP="00DE10A2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E10A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Расчет размера Субсидии: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1204"/>
        <w:gridCol w:w="372"/>
        <w:gridCol w:w="1334"/>
        <w:gridCol w:w="1275"/>
        <w:gridCol w:w="43"/>
        <w:gridCol w:w="525"/>
        <w:gridCol w:w="1178"/>
        <w:gridCol w:w="1286"/>
        <w:gridCol w:w="1345"/>
        <w:gridCol w:w="208"/>
      </w:tblGrid>
      <w:tr w:rsidR="00DE10A2" w:rsidRPr="00DE10A2" w:rsidTr="00DE10A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10A2" w:rsidRPr="00DE10A2" w:rsidTr="00DE10A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расходования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Сметная стоимость, тыс. руб.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средства или другие внебюджетные источники управляющей компании, тыс. руб.</w:t>
            </w: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предоставляемой субсидии, тыс. руб.</w:t>
            </w:r>
          </w:p>
        </w:tc>
      </w:tr>
      <w:tr w:rsidR="00DE10A2" w:rsidRPr="00DE10A2" w:rsidTr="00DE10A2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Пермского края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</w:tr>
      <w:tr w:rsidR="00DE10A2" w:rsidRPr="00DE10A2" w:rsidTr="00DE10A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E10A2" w:rsidRPr="00DE10A2" w:rsidTr="00DE10A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10A2" w:rsidRPr="00DE10A2" w:rsidTr="00DE10A2">
        <w:trPr>
          <w:gridAfter w:val="1"/>
          <w:wAfter w:w="263" w:type="dxa"/>
          <w:trHeight w:val="15"/>
        </w:trPr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10A2" w:rsidRPr="00DE10A2" w:rsidRDefault="00DE10A2" w:rsidP="00DE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10A2" w:rsidRPr="00DE10A2" w:rsidTr="00DE10A2">
        <w:trPr>
          <w:gridAfter w:val="1"/>
          <w:wAfter w:w="263" w:type="dxa"/>
        </w:trPr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9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6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/_________________________________/</w:t>
            </w:r>
          </w:p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</w:tc>
      </w:tr>
      <w:tr w:rsidR="00DE10A2" w:rsidRPr="00DE10A2" w:rsidTr="00DE10A2">
        <w:trPr>
          <w:gridAfter w:val="1"/>
          <w:wAfter w:w="263" w:type="dxa"/>
        </w:trPr>
        <w:tc>
          <w:tcPr>
            <w:tcW w:w="22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/_____________________________/</w:t>
            </w:r>
          </w:p>
          <w:p w:rsidR="00DE10A2" w:rsidRPr="00DE10A2" w:rsidRDefault="00DE10A2" w:rsidP="00DE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</w:tc>
      </w:tr>
      <w:tr w:rsidR="00DE10A2" w:rsidRPr="00DE10A2" w:rsidTr="00DE10A2">
        <w:trPr>
          <w:gridAfter w:val="1"/>
          <w:wAfter w:w="263" w:type="dxa"/>
        </w:trPr>
        <w:tc>
          <w:tcPr>
            <w:tcW w:w="942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E10A2" w:rsidRPr="00DE10A2" w:rsidRDefault="00DE10A2" w:rsidP="00DE10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  <w:r w:rsidRPr="00DE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DE10A2" w:rsidRPr="00DE10A2" w:rsidRDefault="00DE10A2" w:rsidP="00DE10A2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E10A2">
        <w:rPr>
          <w:rFonts w:ascii="Times New Roman" w:eastAsia="Times New Roman" w:hAnsi="Times New Roman" w:cs="Times New Roman"/>
          <w:sz w:val="18"/>
          <w:szCs w:val="18"/>
          <w:lang w:eastAsia="ru-RU"/>
        </w:rPr>
        <w:t>© АО «Кодекс», 2022. Исключительные авторские и смежные права принадлежат АО «Кодекс».</w:t>
      </w:r>
    </w:p>
    <w:p w:rsidR="00DE10A2" w:rsidRPr="00DE10A2" w:rsidRDefault="00DE10A2" w:rsidP="00DE10A2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hyperlink r:id="rId19" w:tgtFrame="_blank" w:history="1">
        <w:r w:rsidRPr="00DE10A2">
          <w:rPr>
            <w:rFonts w:ascii="Times New Roman" w:eastAsia="Times New Roman" w:hAnsi="Times New Roman" w:cs="Times New Roman"/>
            <w:color w:val="999999"/>
            <w:sz w:val="18"/>
            <w:szCs w:val="18"/>
            <w:lang w:eastAsia="ru-RU"/>
          </w:rPr>
          <w:t>Политика конфиденциальности персональных данных</w:t>
        </w:r>
      </w:hyperlink>
    </w:p>
    <w:p w:rsidR="00DE10A2" w:rsidRPr="00DE10A2" w:rsidRDefault="00DE10A2" w:rsidP="00DE10A2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hyperlink r:id="rId20" w:history="1">
        <w:r w:rsidRPr="00DE10A2">
          <w:rPr>
            <w:rFonts w:ascii="Times New Roman" w:eastAsia="Times New Roman" w:hAnsi="Times New Roman" w:cs="Times New Roman"/>
            <w:color w:val="999999"/>
            <w:sz w:val="18"/>
            <w:szCs w:val="18"/>
            <w:lang w:eastAsia="ru-RU"/>
          </w:rPr>
          <w:t>8-800-505-78-25</w:t>
        </w:r>
      </w:hyperlink>
      <w:r w:rsidRPr="00DE10A2">
        <w:rPr>
          <w:rFonts w:ascii="Times New Roman" w:eastAsia="Times New Roman" w:hAnsi="Times New Roman" w:cs="Times New Roman"/>
          <w:sz w:val="18"/>
          <w:szCs w:val="18"/>
          <w:lang w:eastAsia="ru-RU"/>
        </w:rPr>
        <w:t> - </w:t>
      </w:r>
      <w:hyperlink r:id="rId21" w:history="1">
        <w:r w:rsidRPr="00DE10A2">
          <w:rPr>
            <w:rFonts w:ascii="Times New Roman" w:eastAsia="Times New Roman" w:hAnsi="Times New Roman" w:cs="Times New Roman"/>
            <w:color w:val="999999"/>
            <w:sz w:val="18"/>
            <w:szCs w:val="18"/>
            <w:lang w:eastAsia="ru-RU"/>
          </w:rPr>
          <w:t>spp@kodeks.ru</w:t>
        </w:r>
      </w:hyperlink>
    </w:p>
    <w:p w:rsidR="007A0D95" w:rsidRDefault="007A0D95">
      <w:bookmarkStart w:id="0" w:name="_GoBack"/>
      <w:bookmarkEnd w:id="0"/>
    </w:p>
    <w:sectPr w:rsidR="007A0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0A2"/>
    <w:rsid w:val="007A0D95"/>
    <w:rsid w:val="00DE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473E0E-DA06-4233-B05E-67E4585B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E10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E10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E10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10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DE1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E10A2"/>
    <w:rPr>
      <w:color w:val="0000FF"/>
      <w:u w:val="single"/>
    </w:rPr>
  </w:style>
  <w:style w:type="paragraph" w:customStyle="1" w:styleId="headertext">
    <w:name w:val="headertext"/>
    <w:basedOn w:val="a"/>
    <w:rsid w:val="00DE1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7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2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45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6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775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26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1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30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427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486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1530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8878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11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442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9200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7908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53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3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94904088" TargetMode="External"/><Relationship Id="rId13" Type="http://schemas.openxmlformats.org/officeDocument/2006/relationships/hyperlink" Target="https://docs.cntd.ru/document/499091764" TargetMode="External"/><Relationship Id="rId18" Type="http://schemas.openxmlformats.org/officeDocument/2006/relationships/hyperlink" Target="https://docs.cntd.ru/document/42029417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spp@kodeks.ru" TargetMode="External"/><Relationship Id="rId7" Type="http://schemas.openxmlformats.org/officeDocument/2006/relationships/hyperlink" Target="https://docs.cntd.ru/document/542644407" TargetMode="External"/><Relationship Id="rId12" Type="http://schemas.openxmlformats.org/officeDocument/2006/relationships/hyperlink" Target="https://docs.cntd.ru/document/557309575" TargetMode="External"/><Relationship Id="rId17" Type="http://schemas.openxmlformats.org/officeDocument/2006/relationships/hyperlink" Target="https://docs.cntd.ru/document/42023097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542644407" TargetMode="External"/><Relationship Id="rId20" Type="http://schemas.openxmlformats.org/officeDocument/2006/relationships/hyperlink" Target="tel:88005057825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565837298" TargetMode="External"/><Relationship Id="rId11" Type="http://schemas.openxmlformats.org/officeDocument/2006/relationships/hyperlink" Target="https://docs.cntd.ru/document/570833795" TargetMode="External"/><Relationship Id="rId5" Type="http://schemas.openxmlformats.org/officeDocument/2006/relationships/hyperlink" Target="https://docs.cntd.ru/document/499091764" TargetMode="External"/><Relationship Id="rId15" Type="http://schemas.openxmlformats.org/officeDocument/2006/relationships/hyperlink" Target="https://docs.cntd.ru/document/54264440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cs.cntd.ru/document/570768685" TargetMode="External"/><Relationship Id="rId19" Type="http://schemas.openxmlformats.org/officeDocument/2006/relationships/hyperlink" Target="https://kodeks.ru/policy-kpd" TargetMode="External"/><Relationship Id="rId4" Type="http://schemas.openxmlformats.org/officeDocument/2006/relationships/hyperlink" Target="https://docs.cntd.ru/document/901714433" TargetMode="External"/><Relationship Id="rId9" Type="http://schemas.openxmlformats.org/officeDocument/2006/relationships/hyperlink" Target="https://docs.cntd.ru/document/561638021" TargetMode="External"/><Relationship Id="rId14" Type="http://schemas.openxmlformats.org/officeDocument/2006/relationships/hyperlink" Target="https://docs.cntd.ru/document/49909176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2587</Words>
  <Characters>14751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2022-12-28T09:57:00Z</dcterms:created>
  <dcterms:modified xsi:type="dcterms:W3CDTF">2022-12-28T09:58:00Z</dcterms:modified>
</cp:coreProperties>
</file>